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B2" w:rsidRPr="00922179" w:rsidRDefault="00107CB2" w:rsidP="00A60D75">
      <w:pPr>
        <w:jc w:val="center"/>
        <w:rPr>
          <w:lang w:val="hr-HR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6958"/>
      </w:tblGrid>
      <w:tr w:rsidR="001229CD" w:rsidRPr="00922179" w:rsidTr="004E344A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229CD" w:rsidRPr="00922179" w:rsidRDefault="00922179" w:rsidP="00A60D75">
            <w:pPr>
              <w:jc w:val="center"/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PROGRAM CJELOŽIVOTNOG UČENJA</w:t>
            </w:r>
          </w:p>
        </w:tc>
      </w:tr>
      <w:tr w:rsidR="001229CD" w:rsidRPr="00922179" w:rsidTr="00A60D75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229CD" w:rsidRPr="00922179" w:rsidRDefault="001229CD" w:rsidP="00654489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Nosilac programa: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D" w:rsidRPr="0092217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Prof. dr Emira Švraka</w:t>
            </w:r>
          </w:p>
          <w:p w:rsidR="00D42DE2" w:rsidRPr="00922179" w:rsidRDefault="00D42DE2" w:rsidP="00107CB2">
            <w:pPr>
              <w:rPr>
                <w:rFonts w:eastAsia="Calibri"/>
                <w:lang w:val="hr-HR"/>
              </w:rPr>
            </w:pP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654489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Naziv programa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2" w:rsidRPr="00E16440" w:rsidRDefault="0089050D" w:rsidP="00107CB2">
            <w:pPr>
              <w:rPr>
                <w:rFonts w:eastAsia="Calibri"/>
                <w:b/>
                <w:i/>
                <w:lang w:val="hr-HR"/>
              </w:rPr>
            </w:pPr>
            <w:r w:rsidRPr="00E16440">
              <w:rPr>
                <w:rFonts w:eastAsia="Calibri"/>
                <w:b/>
                <w:i/>
                <w:lang w:val="hr-HR"/>
              </w:rPr>
              <w:t>Kreiranje i implementacija programa kućne fizikalne terapije i re/habilitacije</w:t>
            </w: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 xml:space="preserve">Broj </w:t>
            </w:r>
            <w:r w:rsidR="00107CB2" w:rsidRPr="00922179">
              <w:rPr>
                <w:rFonts w:eastAsia="Calibri"/>
                <w:b/>
                <w:lang w:val="hr-HR"/>
              </w:rPr>
              <w:t>ECTS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2" w:rsidRPr="0092217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3 ECTS-a</w:t>
            </w:r>
          </w:p>
        </w:tc>
      </w:tr>
      <w:tr w:rsidR="001229CD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229CD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Jezik nastave:</w:t>
            </w:r>
          </w:p>
          <w:p w:rsidR="001229CD" w:rsidRPr="00922179" w:rsidRDefault="001229CD" w:rsidP="00107CB2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D" w:rsidRPr="0092217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Bosanski</w:t>
            </w:r>
          </w:p>
        </w:tc>
      </w:tr>
      <w:tr w:rsidR="001229CD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229CD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Preduvjeti za upis:</w:t>
            </w:r>
          </w:p>
          <w:p w:rsidR="001229CD" w:rsidRPr="00922179" w:rsidRDefault="001229CD" w:rsidP="00107CB2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D" w:rsidRPr="0092217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Dipl. fizioterapeuti, B</w:t>
            </w:r>
            <w:r w:rsidR="00E16440">
              <w:rPr>
                <w:rFonts w:eastAsia="Calibri"/>
                <w:lang w:val="hr-HR"/>
              </w:rPr>
              <w:t>achelor fizikalne terapije i Sp</w:t>
            </w:r>
            <w:r>
              <w:rPr>
                <w:rFonts w:eastAsia="Calibri"/>
                <w:lang w:val="hr-HR"/>
              </w:rPr>
              <w:t>ecijalisti fizikalne medicine i rehabilitacije</w:t>
            </w: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C</w:t>
            </w:r>
            <w:r w:rsidR="00654489" w:rsidRPr="00922179">
              <w:rPr>
                <w:rFonts w:eastAsia="Calibri"/>
                <w:b/>
                <w:lang w:val="hr-HR"/>
              </w:rPr>
              <w:t>ilj(evi)</w:t>
            </w:r>
            <w:r w:rsidRPr="00922179">
              <w:rPr>
                <w:rFonts w:eastAsia="Calibri"/>
                <w:b/>
                <w:lang w:val="hr-HR"/>
              </w:rPr>
              <w:t xml:space="preserve"> programa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0" w:rsidRDefault="00E16440" w:rsidP="00E16440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Funkcionisanje polaznika kao primarnih, autonomnih provajdera KFT</w:t>
            </w:r>
          </w:p>
          <w:p w:rsidR="00107CB2" w:rsidRDefault="00E16440" w:rsidP="00E16440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Samostalno primjenjivanje procedura FT i kineziterapije</w:t>
            </w:r>
            <w:r w:rsidR="00A60D75">
              <w:rPr>
                <w:rFonts w:eastAsia="Calibri"/>
                <w:lang w:val="hr-HR"/>
              </w:rPr>
              <w:t xml:space="preserve"> (KT)</w:t>
            </w:r>
            <w:r>
              <w:rPr>
                <w:rFonts w:eastAsia="Calibri"/>
                <w:lang w:val="hr-HR"/>
              </w:rPr>
              <w:t>, procjena doziranja, trajanja i opterećenja u cilju funkcionalnog osposobljavanja pacijenata.</w:t>
            </w:r>
          </w:p>
          <w:p w:rsidR="00E16440" w:rsidRDefault="00E16440" w:rsidP="00E16440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Učešće u rehabilitacionom timu za pripremu plana i programa osposobljavanja</w:t>
            </w:r>
          </w:p>
          <w:p w:rsidR="00107CB2" w:rsidRPr="00922179" w:rsidRDefault="00E16440" w:rsidP="00A60D75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Procjena i praćenje kavliteta rada i organizacije službe za kućnu fizikalnu terapiju</w:t>
            </w:r>
          </w:p>
        </w:tc>
      </w:tr>
      <w:tr w:rsidR="00107CB2" w:rsidRPr="00922179" w:rsidTr="001229CD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Očekivani i</w:t>
            </w:r>
            <w:r w:rsidR="00654489" w:rsidRPr="00922179">
              <w:rPr>
                <w:rFonts w:eastAsia="Calibri"/>
                <w:b/>
                <w:lang w:val="hr-HR"/>
              </w:rPr>
              <w:t>shodi učenja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2" w:rsidRDefault="00E16440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Polaznici će steći određena znaja, vještine i kompetencije</w:t>
            </w:r>
            <w:r w:rsidR="00A60D75">
              <w:rPr>
                <w:rFonts w:eastAsia="Calibri"/>
                <w:lang w:val="hr-HR"/>
              </w:rPr>
              <w:t>, prema modulima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1950"/>
              <w:gridCol w:w="1896"/>
              <w:gridCol w:w="1949"/>
            </w:tblGrid>
            <w:tr w:rsidR="00295A46" w:rsidTr="00A60D75">
              <w:tc>
                <w:tcPr>
                  <w:tcW w:w="1242" w:type="dxa"/>
                </w:tcPr>
                <w:p w:rsidR="00A60D75" w:rsidRPr="00295A46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b/>
                      <w:i/>
                      <w:lang w:val="hr-HR"/>
                    </w:rPr>
                  </w:pPr>
                  <w:r w:rsidRPr="00295A46">
                    <w:rPr>
                      <w:rFonts w:eastAsia="Calibri"/>
                      <w:b/>
                      <w:i/>
                      <w:lang w:val="hr-HR"/>
                    </w:rPr>
                    <w:t>Mo</w:t>
                  </w:r>
                  <w:r w:rsidR="00A60D75" w:rsidRPr="00295A46">
                    <w:rPr>
                      <w:rFonts w:eastAsia="Calibri"/>
                      <w:b/>
                      <w:i/>
                      <w:lang w:val="hr-HR"/>
                    </w:rPr>
                    <w:t>dul</w:t>
                  </w:r>
                  <w:r w:rsidRPr="00295A46">
                    <w:rPr>
                      <w:rFonts w:eastAsia="Calibri"/>
                      <w:b/>
                      <w:i/>
                      <w:lang w:val="hr-HR"/>
                    </w:rPr>
                    <w:t>i</w:t>
                  </w:r>
                </w:p>
              </w:tc>
              <w:tc>
                <w:tcPr>
                  <w:tcW w:w="1235" w:type="dxa"/>
                </w:tcPr>
                <w:p w:rsidR="00A60D75" w:rsidRPr="00295A46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b/>
                      <w:i/>
                      <w:lang w:val="hr-HR"/>
                    </w:rPr>
                  </w:pPr>
                  <w:r w:rsidRPr="00295A46">
                    <w:rPr>
                      <w:rFonts w:eastAsia="Calibri"/>
                      <w:b/>
                      <w:i/>
                      <w:lang w:val="hr-HR"/>
                    </w:rPr>
                    <w:t>Znanja</w:t>
                  </w:r>
                </w:p>
              </w:tc>
              <w:tc>
                <w:tcPr>
                  <w:tcW w:w="1262" w:type="dxa"/>
                </w:tcPr>
                <w:p w:rsidR="00A60D75" w:rsidRPr="00295A46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b/>
                      <w:i/>
                      <w:lang w:val="hr-HR"/>
                    </w:rPr>
                  </w:pPr>
                  <w:r w:rsidRPr="00295A46">
                    <w:rPr>
                      <w:rFonts w:eastAsia="Calibri"/>
                      <w:b/>
                      <w:i/>
                      <w:lang w:val="hr-HR"/>
                    </w:rPr>
                    <w:t>Vještine</w:t>
                  </w:r>
                </w:p>
              </w:tc>
              <w:tc>
                <w:tcPr>
                  <w:tcW w:w="1563" w:type="dxa"/>
                </w:tcPr>
                <w:p w:rsidR="00A60D75" w:rsidRPr="00295A46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b/>
                      <w:i/>
                      <w:lang w:val="hr-HR"/>
                    </w:rPr>
                  </w:pPr>
                  <w:r w:rsidRPr="00295A46">
                    <w:rPr>
                      <w:rFonts w:eastAsia="Calibri"/>
                      <w:b/>
                      <w:i/>
                      <w:lang w:val="hr-HR"/>
                    </w:rPr>
                    <w:t>Kompetencije</w:t>
                  </w:r>
                </w:p>
              </w:tc>
            </w:tr>
            <w:tr w:rsidR="00295A46" w:rsidTr="00A60D75">
              <w:tc>
                <w:tcPr>
                  <w:tcW w:w="1242" w:type="dxa"/>
                </w:tcPr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M1</w:t>
                  </w:r>
                </w:p>
              </w:tc>
              <w:tc>
                <w:tcPr>
                  <w:tcW w:w="1235" w:type="dxa"/>
                </w:tcPr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 xml:space="preserve">Primjena kineziterapije u KFT </w:t>
                  </w:r>
                </w:p>
              </w:tc>
              <w:tc>
                <w:tcPr>
                  <w:tcW w:w="1262" w:type="dxa"/>
                </w:tcPr>
                <w:p w:rsidR="00295A46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</w:p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Kineziterap. Procedure u KFT</w:t>
                  </w:r>
                </w:p>
              </w:tc>
              <w:tc>
                <w:tcPr>
                  <w:tcW w:w="1563" w:type="dxa"/>
                </w:tcPr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Kreiranje i implementacija individualnog KT programa u KFT</w:t>
                  </w:r>
                </w:p>
              </w:tc>
            </w:tr>
            <w:tr w:rsidR="00295A46" w:rsidTr="00A60D75">
              <w:tc>
                <w:tcPr>
                  <w:tcW w:w="1242" w:type="dxa"/>
                </w:tcPr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M2</w:t>
                  </w:r>
                </w:p>
              </w:tc>
              <w:tc>
                <w:tcPr>
                  <w:tcW w:w="1235" w:type="dxa"/>
                </w:tcPr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Primjena foto, mehanoterapije i elektroterapije u KFT, indikacije i kontraindikacije</w:t>
                  </w:r>
                </w:p>
              </w:tc>
              <w:tc>
                <w:tcPr>
                  <w:tcW w:w="1262" w:type="dxa"/>
                </w:tcPr>
                <w:p w:rsidR="00295A46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</w:p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Tehnike foto i elektroterapijskih procedura</w:t>
                  </w:r>
                </w:p>
              </w:tc>
              <w:tc>
                <w:tcPr>
                  <w:tcW w:w="1563" w:type="dxa"/>
                </w:tcPr>
                <w:p w:rsidR="00A60D75" w:rsidRDefault="00A60D75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Kreiranje i implementacija individualnog foto i elektroterapijskog programa u</w:t>
                  </w:r>
                  <w:r w:rsidR="00295A46">
                    <w:rPr>
                      <w:rFonts w:eastAsia="Calibri"/>
                      <w:lang w:val="hr-HR"/>
                    </w:rPr>
                    <w:t xml:space="preserve"> KFT</w:t>
                  </w:r>
                </w:p>
              </w:tc>
            </w:tr>
            <w:tr w:rsidR="00295A46" w:rsidTr="00A60D75">
              <w:tc>
                <w:tcPr>
                  <w:tcW w:w="1242" w:type="dxa"/>
                </w:tcPr>
                <w:p w:rsidR="00A60D75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M3</w:t>
                  </w:r>
                </w:p>
              </w:tc>
              <w:tc>
                <w:tcPr>
                  <w:tcW w:w="1235" w:type="dxa"/>
                </w:tcPr>
                <w:p w:rsidR="00A60D75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Primjena procedura KFT u re/habilitaciji osoba s onesposobljenjem</w:t>
                  </w:r>
                </w:p>
              </w:tc>
              <w:tc>
                <w:tcPr>
                  <w:tcW w:w="1262" w:type="dxa"/>
                </w:tcPr>
                <w:p w:rsidR="00295A46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</w:p>
                <w:p w:rsidR="00A60D75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Procedure KFT</w:t>
                  </w:r>
                </w:p>
              </w:tc>
              <w:tc>
                <w:tcPr>
                  <w:tcW w:w="1563" w:type="dxa"/>
                </w:tcPr>
                <w:p w:rsidR="00A60D75" w:rsidRDefault="00295A46" w:rsidP="002E7844">
                  <w:pPr>
                    <w:framePr w:hSpace="180" w:wrap="around" w:vAnchor="text" w:hAnchor="margin" w:xAlign="center" w:y="856"/>
                    <w:jc w:val="center"/>
                    <w:rPr>
                      <w:rFonts w:eastAsia="Calibri"/>
                      <w:lang w:val="hr-HR"/>
                    </w:rPr>
                  </w:pPr>
                  <w:r>
                    <w:rPr>
                      <w:rFonts w:eastAsia="Calibri"/>
                      <w:lang w:val="hr-HR"/>
                    </w:rPr>
                    <w:t>Kreiranje i implementacija individualnog re/habilitacionog programa</w:t>
                  </w:r>
                </w:p>
              </w:tc>
            </w:tr>
          </w:tbl>
          <w:p w:rsidR="00A60D75" w:rsidRPr="00922179" w:rsidRDefault="00A60D75" w:rsidP="00107CB2">
            <w:pPr>
              <w:rPr>
                <w:rFonts w:eastAsia="Calibri"/>
                <w:lang w:val="hr-HR"/>
              </w:rPr>
            </w:pPr>
          </w:p>
          <w:p w:rsidR="00107CB2" w:rsidRPr="00922179" w:rsidRDefault="00107CB2" w:rsidP="00107CB2">
            <w:pPr>
              <w:rPr>
                <w:rFonts w:eastAsia="Calibri"/>
                <w:lang w:val="hr-HR"/>
              </w:rPr>
            </w:pP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Sadržaj</w:t>
            </w:r>
            <w:r w:rsidR="00654489" w:rsidRPr="00922179">
              <w:rPr>
                <w:rFonts w:eastAsia="Calibri"/>
                <w:b/>
                <w:lang w:val="hr-HR"/>
              </w:rPr>
              <w:t xml:space="preserve"> programa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4" w:rsidRDefault="005677C4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 xml:space="preserve">Tri modula: </w:t>
            </w:r>
          </w:p>
          <w:p w:rsidR="00107CB2" w:rsidRDefault="00E16440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 xml:space="preserve">M1 - </w:t>
            </w:r>
            <w:r w:rsidR="005677C4">
              <w:rPr>
                <w:rFonts w:eastAsia="Calibri"/>
                <w:lang w:val="hr-HR"/>
              </w:rPr>
              <w:t>Primjena kineziterapije u kućnoj fizikalnoj terapiji (KFT)</w:t>
            </w:r>
          </w:p>
          <w:p w:rsidR="005677C4" w:rsidRDefault="00E16440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 xml:space="preserve">M2 – Primjena svjetlosne, mehaničke i električne energije u kućnoj </w:t>
            </w:r>
            <w:r>
              <w:rPr>
                <w:rFonts w:eastAsia="Calibri"/>
                <w:lang w:val="hr-HR"/>
              </w:rPr>
              <w:lastRenderedPageBreak/>
              <w:t>fizikalnoj terapiji</w:t>
            </w:r>
          </w:p>
          <w:p w:rsidR="00E16440" w:rsidRPr="00922179" w:rsidRDefault="00E16440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M3 – Kvalitete života, mjerilo uspjeha KFT i re/habilitacije</w:t>
            </w:r>
          </w:p>
          <w:p w:rsidR="00107CB2" w:rsidRPr="00922179" w:rsidRDefault="00107CB2" w:rsidP="00107CB2">
            <w:pPr>
              <w:rPr>
                <w:rFonts w:eastAsia="Calibri"/>
                <w:lang w:val="hr-HR"/>
              </w:rPr>
            </w:pP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1229CD" w:rsidP="001C2983">
            <w:pPr>
              <w:jc w:val="both"/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lastRenderedPageBreak/>
              <w:t>Ukupan broj kontakt sati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2" w:rsidRPr="00922179" w:rsidRDefault="00107CB2" w:rsidP="00107CB2">
            <w:pPr>
              <w:rPr>
                <w:rFonts w:eastAsia="Calibri"/>
                <w:lang w:val="hr-HR"/>
              </w:rPr>
            </w:pPr>
          </w:p>
          <w:p w:rsidR="00107CB2" w:rsidRPr="0092217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75 sati</w:t>
            </w:r>
          </w:p>
        </w:tc>
      </w:tr>
      <w:tr w:rsidR="00654489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54489" w:rsidRPr="00922179" w:rsidRDefault="00654489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Način provjere znanja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  <w:p w:rsidR="001C2983" w:rsidRPr="00922179" w:rsidRDefault="001C2983" w:rsidP="00107CB2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D" w:rsidRDefault="00E35D3D" w:rsidP="00E35D3D">
            <w:pPr>
              <w:pStyle w:val="ListParagraph"/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Testiranje postignuća polaznika u rezultatima učenja na LLL programima:</w:t>
            </w:r>
          </w:p>
          <w:p w:rsidR="00654489" w:rsidRDefault="00E35D3D" w:rsidP="003176E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i</w:t>
            </w:r>
            <w:r w:rsidR="003176EB">
              <w:rPr>
                <w:rFonts w:eastAsia="Calibri"/>
                <w:lang w:val="hr-HR"/>
              </w:rPr>
              <w:t>zrada Studije slučaja – 40 %</w:t>
            </w:r>
          </w:p>
          <w:p w:rsidR="003176EB" w:rsidRDefault="003176EB" w:rsidP="003176E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Prezentacija –                30 %</w:t>
            </w:r>
          </w:p>
          <w:p w:rsidR="003176EB" w:rsidRPr="003176EB" w:rsidRDefault="003176EB" w:rsidP="003176E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Grupni rad/lični uspjeh – 30 %</w:t>
            </w:r>
          </w:p>
        </w:tc>
      </w:tr>
      <w:tr w:rsidR="001229CD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229CD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Da li je predviđen edukativni materijal za učesnike?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E4" w:rsidRPr="003C79E4" w:rsidRDefault="003C79E4" w:rsidP="003C79E4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hr-HR"/>
              </w:rPr>
            </w:pPr>
            <w:r w:rsidRPr="003C79E4">
              <w:rPr>
                <w:rFonts w:eastAsia="Calibri"/>
                <w:lang w:val="hr-HR"/>
              </w:rPr>
              <w:t>Hendauti predavača</w:t>
            </w:r>
          </w:p>
          <w:p w:rsidR="00E16440" w:rsidRPr="003C79E4" w:rsidRDefault="003C79E4" w:rsidP="003C79E4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hr-HR"/>
              </w:rPr>
            </w:pPr>
            <w:r w:rsidRPr="003C79E4">
              <w:rPr>
                <w:rFonts w:eastAsia="Calibri"/>
                <w:lang w:val="hr-HR"/>
              </w:rPr>
              <w:t>Literatura za izradu Studije slučaja</w:t>
            </w:r>
          </w:p>
          <w:p w:rsidR="001229CD" w:rsidRPr="003C79E4" w:rsidRDefault="0089050D" w:rsidP="003C79E4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hr-HR"/>
              </w:rPr>
            </w:pPr>
            <w:r w:rsidRPr="003C79E4">
              <w:rPr>
                <w:rFonts w:eastAsia="Calibri"/>
                <w:lang w:val="hr-HR"/>
              </w:rPr>
              <w:t>Predviđeno je kreiranje istoimenog Priručnika</w:t>
            </w:r>
          </w:p>
        </w:tc>
      </w:tr>
      <w:tr w:rsidR="008C0905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C0905" w:rsidRPr="00922179" w:rsidRDefault="00D15FCA" w:rsidP="00654489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 xml:space="preserve">Da li se vrši </w:t>
            </w:r>
            <w:r w:rsidR="008C0905" w:rsidRPr="00922179">
              <w:rPr>
                <w:rFonts w:eastAsia="Calibri"/>
                <w:b/>
                <w:lang w:val="hr-HR"/>
              </w:rPr>
              <w:t>evaluacija programa? Ako DA, navesti kako?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5" w:rsidRPr="00922179" w:rsidRDefault="00E35D3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Vrši se evaluacija predavača i saradnika: razumljivost, objašnjenje, entuzijazam, kvalitet pitanja/problema, primjeri i ilustracije koje je predavač koristio, doprinos predavača edukativnom programu, efikasnost predavača/saradnika, redoslijed prezentacije različitih koncepata, korištenje vremena, predstavljeni intelektualni izazovi.</w:t>
            </w:r>
          </w:p>
        </w:tc>
      </w:tr>
      <w:tr w:rsidR="00654489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54489" w:rsidRPr="00922179" w:rsidRDefault="00654489" w:rsidP="00654489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Predavači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  <w:p w:rsidR="00654489" w:rsidRPr="00922179" w:rsidRDefault="00654489" w:rsidP="00654489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Prof. dr Dijana Avdić</w:t>
            </w:r>
          </w:p>
          <w:p w:rsidR="0089050D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Prof. dr Emira Švraka</w:t>
            </w:r>
          </w:p>
          <w:p w:rsidR="0089050D" w:rsidRPr="0092217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Doc. dr Mirsad Muftić</w:t>
            </w: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D15FCA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Učesnici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2" w:rsidRPr="00922179" w:rsidRDefault="00E35D3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Osim nastavnika učestvuju i viši asistenti Studija fizikalne terapije Fakulteta zdravstvenih studija u Sarajevu</w:t>
            </w:r>
          </w:p>
          <w:p w:rsidR="00107CB2" w:rsidRPr="00922179" w:rsidRDefault="00107CB2" w:rsidP="00107CB2">
            <w:pPr>
              <w:rPr>
                <w:rFonts w:eastAsia="Calibri"/>
                <w:lang w:val="hr-HR"/>
              </w:rPr>
            </w:pP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654489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Mjesto održavanja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2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Fakultet zdravstvenih studija Univerziteta u Sarajevu</w:t>
            </w:r>
          </w:p>
          <w:p w:rsidR="0089050D" w:rsidRPr="00922179" w:rsidRDefault="0089050D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Bolnička 25, 71000 Sarajevo</w:t>
            </w:r>
          </w:p>
          <w:p w:rsidR="00107CB2" w:rsidRPr="00922179" w:rsidRDefault="00107CB2" w:rsidP="00107CB2">
            <w:pPr>
              <w:rPr>
                <w:rFonts w:eastAsia="Calibri"/>
                <w:lang w:val="hr-HR"/>
              </w:rPr>
            </w:pPr>
          </w:p>
        </w:tc>
      </w:tr>
      <w:tr w:rsidR="00107CB2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07CB2" w:rsidRPr="00922179" w:rsidRDefault="00654489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Kontakt</w:t>
            </w:r>
            <w:r w:rsidR="001229CD" w:rsidRPr="00922179">
              <w:rPr>
                <w:rFonts w:eastAsia="Calibri"/>
                <w:b/>
                <w:lang w:val="hr-HR"/>
              </w:rPr>
              <w:t xml:space="preserve"> podaci</w:t>
            </w:r>
            <w:r w:rsidR="008C0905" w:rsidRPr="00922179">
              <w:rPr>
                <w:rFonts w:eastAsia="Calibri"/>
                <w:b/>
                <w:lang w:val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B2" w:rsidRDefault="00A2741E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Tel: + 387 33 569 800</w:t>
            </w:r>
          </w:p>
          <w:p w:rsidR="00A2741E" w:rsidRDefault="00A2741E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Fax: + 387 33 569 825</w:t>
            </w:r>
          </w:p>
          <w:p w:rsidR="00A2741E" w:rsidRDefault="00A2741E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 xml:space="preserve">Web: </w:t>
            </w:r>
            <w:hyperlink r:id="rId9" w:history="1">
              <w:r w:rsidRPr="00085352">
                <w:rPr>
                  <w:rStyle w:val="Hyperlink"/>
                  <w:rFonts w:eastAsia="Calibri"/>
                  <w:lang w:val="hr-HR"/>
                </w:rPr>
                <w:t>http://www.fzs.unsa.ba</w:t>
              </w:r>
            </w:hyperlink>
          </w:p>
          <w:p w:rsidR="00A2741E" w:rsidRDefault="00A2741E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 xml:space="preserve">e-mail: </w:t>
            </w:r>
            <w:hyperlink r:id="rId10" w:history="1">
              <w:r w:rsidRPr="00085352">
                <w:rPr>
                  <w:rStyle w:val="Hyperlink"/>
                  <w:rFonts w:eastAsia="Calibri"/>
                  <w:lang w:val="hr-HR"/>
                </w:rPr>
                <w:t>dekan@fzs.unsa.ba</w:t>
              </w:r>
            </w:hyperlink>
          </w:p>
          <w:p w:rsidR="00107CB2" w:rsidRPr="00922179" w:rsidRDefault="00107CB2" w:rsidP="00107CB2">
            <w:pPr>
              <w:rPr>
                <w:rFonts w:eastAsia="Calibri"/>
                <w:lang w:val="hr-HR"/>
              </w:rPr>
            </w:pPr>
          </w:p>
        </w:tc>
      </w:tr>
      <w:tr w:rsidR="001229CD" w:rsidRPr="00922179" w:rsidTr="001229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1229CD" w:rsidRPr="00922179" w:rsidRDefault="001229CD" w:rsidP="00107CB2">
            <w:pPr>
              <w:rPr>
                <w:rFonts w:eastAsia="Calibri"/>
                <w:b/>
                <w:lang w:val="hr-HR"/>
              </w:rPr>
            </w:pPr>
            <w:r w:rsidRPr="00922179">
              <w:rPr>
                <w:rFonts w:eastAsia="Calibri"/>
                <w:b/>
                <w:lang w:val="hr-HR"/>
              </w:rPr>
              <w:t>Napomene:</w:t>
            </w:r>
          </w:p>
          <w:p w:rsidR="001229CD" w:rsidRPr="00922179" w:rsidRDefault="001229CD" w:rsidP="00107CB2">
            <w:pPr>
              <w:rPr>
                <w:rFonts w:eastAsia="Calibri"/>
                <w:b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D" w:rsidRPr="00922179" w:rsidRDefault="00A2741E" w:rsidP="00107CB2">
            <w:pPr>
              <w:rPr>
                <w:rFonts w:eastAsia="Calibri"/>
                <w:lang w:val="hr-HR"/>
              </w:rPr>
            </w:pPr>
            <w:r>
              <w:rPr>
                <w:rFonts w:eastAsia="Calibri"/>
                <w:lang w:val="hr-HR"/>
              </w:rPr>
              <w:t>Izdaje se i Dodatak Certifikatu koji pruža informacije s ciljem poboljšanja transparentnosti i stručnog priznavanja kvalifikacija.</w:t>
            </w:r>
          </w:p>
        </w:tc>
      </w:tr>
    </w:tbl>
    <w:p w:rsidR="00107CB2" w:rsidRPr="00922179" w:rsidRDefault="00922179" w:rsidP="008C0905">
      <w:pPr>
        <w:jc w:val="center"/>
        <w:rPr>
          <w:rFonts w:eastAsia="Calibri"/>
          <w:b/>
          <w:color w:val="1F4E79"/>
          <w:lang w:val="hr-HR"/>
        </w:rPr>
      </w:pPr>
      <w:r w:rsidRPr="00922179">
        <w:rPr>
          <w:rFonts w:eastAsia="Calibri"/>
          <w:b/>
          <w:color w:val="1F4E79"/>
          <w:lang w:val="hr-HR"/>
        </w:rPr>
        <w:t>PRO</w:t>
      </w:r>
      <w:r>
        <w:rPr>
          <w:rFonts w:eastAsia="Calibri"/>
          <w:b/>
          <w:color w:val="1F4E79"/>
          <w:lang w:val="hr-HR"/>
        </w:rPr>
        <w:t>G</w:t>
      </w:r>
      <w:r w:rsidRPr="00922179">
        <w:rPr>
          <w:rFonts w:eastAsia="Calibri"/>
          <w:b/>
          <w:color w:val="1F4E79"/>
          <w:lang w:val="hr-HR"/>
        </w:rPr>
        <w:t>RAMI CJELOŽIV</w:t>
      </w:r>
      <w:r>
        <w:rPr>
          <w:rFonts w:eastAsia="Calibri"/>
          <w:b/>
          <w:color w:val="1F4E79"/>
          <w:lang w:val="hr-HR"/>
        </w:rPr>
        <w:t>OTNOG UČENJA NA UNIVERZITETU U S</w:t>
      </w:r>
      <w:r w:rsidRPr="00922179">
        <w:rPr>
          <w:rFonts w:eastAsia="Calibri"/>
          <w:b/>
          <w:color w:val="1F4E79"/>
          <w:lang w:val="hr-HR"/>
        </w:rPr>
        <w:t>ARAJEVU</w:t>
      </w:r>
    </w:p>
    <w:p w:rsidR="00913F25" w:rsidRPr="00922179" w:rsidRDefault="00913F25" w:rsidP="00913F25">
      <w:pPr>
        <w:rPr>
          <w:lang w:val="hr-HR"/>
        </w:rPr>
      </w:pPr>
    </w:p>
    <w:p w:rsidR="00913F25" w:rsidRPr="00922179" w:rsidRDefault="00913F25" w:rsidP="00913F25">
      <w:pPr>
        <w:rPr>
          <w:lang w:val="hr-HR"/>
        </w:rPr>
      </w:pPr>
    </w:p>
    <w:p w:rsidR="00913F25" w:rsidRPr="00922179" w:rsidRDefault="00913F25" w:rsidP="00913F25">
      <w:pPr>
        <w:rPr>
          <w:lang w:val="hr-HR"/>
        </w:rPr>
      </w:pPr>
    </w:p>
    <w:p w:rsidR="00913F25" w:rsidRPr="00922179" w:rsidRDefault="00913F25" w:rsidP="00913F25">
      <w:pPr>
        <w:rPr>
          <w:lang w:val="hr-HR"/>
        </w:rPr>
      </w:pPr>
    </w:p>
    <w:p w:rsidR="00913F25" w:rsidRPr="00922179" w:rsidRDefault="00913F25" w:rsidP="00913F25">
      <w:pPr>
        <w:rPr>
          <w:lang w:val="hr-HR"/>
        </w:rPr>
      </w:pPr>
    </w:p>
    <w:p w:rsidR="00913F25" w:rsidRPr="00922179" w:rsidRDefault="00913F25" w:rsidP="00913F25">
      <w:pPr>
        <w:rPr>
          <w:lang w:val="hr-HR"/>
        </w:rPr>
      </w:pPr>
    </w:p>
    <w:sectPr w:rsidR="00913F25" w:rsidRPr="00922179" w:rsidSect="000F7A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EA" w:rsidRDefault="00E42EEA">
      <w:r>
        <w:separator/>
      </w:r>
    </w:p>
  </w:endnote>
  <w:endnote w:type="continuationSeparator" w:id="0">
    <w:p w:rsidR="00E42EEA" w:rsidRDefault="00E4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00" w:rsidRDefault="00676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25" w:rsidRDefault="00702AF1" w:rsidP="00913F25">
    <w:pPr>
      <w:pStyle w:val="Footer"/>
      <w:tabs>
        <w:tab w:val="left" w:pos="3194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5080" t="10795" r="6350" b="825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6.1pt;width:452.1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5UIwIAAEg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"/>
          </w:pict>
        </mc:Fallback>
      </mc:AlternateContent>
    </w:r>
  </w:p>
  <w:p w:rsidR="00913F25" w:rsidRPr="000E7156" w:rsidRDefault="00913F25" w:rsidP="00913F25">
    <w:pPr>
      <w:pStyle w:val="Footer"/>
      <w:tabs>
        <w:tab w:val="left" w:pos="3194"/>
      </w:tabs>
      <w:jc w:val="center"/>
      <w:rPr>
        <w:sz w:val="20"/>
        <w:szCs w:val="20"/>
      </w:rPr>
    </w:pPr>
    <w:proofErr w:type="spellStart"/>
    <w:r w:rsidRPr="000E7156">
      <w:rPr>
        <w:b/>
        <w:sz w:val="20"/>
        <w:szCs w:val="20"/>
      </w:rPr>
      <w:t>Univerzitet</w:t>
    </w:r>
    <w:proofErr w:type="spellEnd"/>
    <w:r w:rsidRPr="000E7156">
      <w:rPr>
        <w:b/>
        <w:sz w:val="20"/>
        <w:szCs w:val="20"/>
      </w:rPr>
      <w:t xml:space="preserve"> u </w:t>
    </w:r>
    <w:proofErr w:type="spellStart"/>
    <w:r w:rsidRPr="000E7156">
      <w:rPr>
        <w:b/>
        <w:sz w:val="20"/>
        <w:szCs w:val="20"/>
      </w:rPr>
      <w:t>Sarajevu</w:t>
    </w:r>
    <w:proofErr w:type="spellEnd"/>
    <w:r w:rsidRPr="000E7156">
      <w:rPr>
        <w:sz w:val="20"/>
        <w:szCs w:val="20"/>
      </w:rPr>
      <w:t xml:space="preserve"> – </w:t>
    </w:r>
    <w:proofErr w:type="spellStart"/>
    <w:r w:rsidRPr="000E7156">
      <w:rPr>
        <w:i/>
        <w:sz w:val="20"/>
        <w:szCs w:val="20"/>
      </w:rPr>
      <w:t>Obala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Kulina</w:t>
    </w:r>
    <w:proofErr w:type="spellEnd"/>
    <w:r w:rsidRPr="000E7156">
      <w:rPr>
        <w:i/>
        <w:sz w:val="20"/>
        <w:szCs w:val="20"/>
      </w:rPr>
      <w:t xml:space="preserve"> </w:t>
    </w:r>
    <w:proofErr w:type="spellStart"/>
    <w:r w:rsidRPr="000E7156">
      <w:rPr>
        <w:i/>
        <w:sz w:val="20"/>
        <w:szCs w:val="20"/>
      </w:rPr>
      <w:t>bana</w:t>
    </w:r>
    <w:proofErr w:type="spellEnd"/>
    <w:r w:rsidRPr="000E7156">
      <w:rPr>
        <w:i/>
        <w:sz w:val="20"/>
        <w:szCs w:val="20"/>
      </w:rPr>
      <w:t xml:space="preserve">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 xml:space="preserve">, 71000 Sarajevo – Bosna </w:t>
    </w:r>
    <w:proofErr w:type="spellStart"/>
    <w:r w:rsidRPr="000E7156">
      <w:rPr>
        <w:i/>
        <w:sz w:val="20"/>
        <w:szCs w:val="20"/>
      </w:rPr>
      <w:t>i</w:t>
    </w:r>
    <w:proofErr w:type="spellEnd"/>
    <w:r w:rsidRPr="000E7156">
      <w:rPr>
        <w:i/>
        <w:sz w:val="20"/>
        <w:szCs w:val="20"/>
      </w:rPr>
      <w:t xml:space="preserve"> Hercegovina</w:t>
    </w:r>
  </w:p>
  <w:p w:rsidR="00913F25" w:rsidRPr="00AC3453" w:rsidRDefault="00913F25" w:rsidP="00913F25">
    <w:pPr>
      <w:pStyle w:val="Footer"/>
      <w:tabs>
        <w:tab w:val="left" w:pos="3194"/>
      </w:tabs>
      <w:jc w:val="center"/>
      <w:rPr>
        <w:i/>
        <w:sz w:val="20"/>
        <w:szCs w:val="20"/>
        <w:lang w:val="de-AT"/>
      </w:rPr>
    </w:pPr>
    <w:r w:rsidRPr="00AC3453">
      <w:rPr>
        <w:i/>
        <w:sz w:val="20"/>
        <w:szCs w:val="20"/>
        <w:lang w:val="de-AT"/>
      </w:rPr>
      <w:t>Telefon: ++387(33)226-378; ++387(33)668-250 -  fax: ++387(33)226-379</w:t>
    </w:r>
  </w:p>
  <w:p w:rsidR="00913F25" w:rsidRPr="00AC3453" w:rsidRDefault="00E42EEA" w:rsidP="00913F25">
    <w:pPr>
      <w:pStyle w:val="Footer"/>
      <w:tabs>
        <w:tab w:val="left" w:pos="3194"/>
      </w:tabs>
      <w:jc w:val="center"/>
      <w:rPr>
        <w:b/>
        <w:sz w:val="18"/>
        <w:szCs w:val="20"/>
        <w:lang w:val="de-AT"/>
      </w:rPr>
    </w:pPr>
    <w:hyperlink r:id="rId1" w:history="1">
      <w:r w:rsidR="00913F25" w:rsidRPr="00AC3453">
        <w:rPr>
          <w:rStyle w:val="Hyperlink"/>
          <w:b/>
          <w:sz w:val="18"/>
          <w:szCs w:val="20"/>
          <w:lang w:val="de-AT"/>
        </w:rPr>
        <w:t>http://www.unsa.ba</w:t>
      </w:r>
    </w:hyperlink>
  </w:p>
  <w:p w:rsidR="00913F25" w:rsidRPr="000E7156" w:rsidRDefault="00913F2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proofErr w:type="gramStart"/>
    <w:r w:rsidRPr="000E7156">
      <w:rPr>
        <w:b/>
        <w:sz w:val="18"/>
        <w:szCs w:val="20"/>
        <w:u w:val="single"/>
      </w:rPr>
      <w:t>email</w:t>
    </w:r>
    <w:proofErr w:type="gramEnd"/>
    <w:r w:rsidRPr="000E7156">
      <w:rPr>
        <w:b/>
        <w:sz w:val="18"/>
        <w:szCs w:val="20"/>
        <w:u w:val="single"/>
      </w:rPr>
      <w:t xml:space="preserve">: javnost@unsa.ba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00" w:rsidRDefault="00676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EA" w:rsidRDefault="00E42EEA">
      <w:r>
        <w:separator/>
      </w:r>
    </w:p>
  </w:footnote>
  <w:footnote w:type="continuationSeparator" w:id="0">
    <w:p w:rsidR="00E42EEA" w:rsidRDefault="00E4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00" w:rsidRDefault="00676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8D" w:rsidRDefault="00702AF1" w:rsidP="0010408D">
    <w:pPr>
      <w:rPr>
        <w:lang w:val="bs-Latn-BA"/>
      </w:rPr>
    </w:pPr>
    <w:bookmarkStart w:id="0" w:name="_GoBack"/>
    <w:bookmarkEnd w:id="0"/>
    <w:r>
      <w:rPr>
        <w:noProof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683260</wp:posOffset>
          </wp:positionH>
          <wp:positionV relativeFrom="paragraph">
            <wp:posOffset>-283210</wp:posOffset>
          </wp:positionV>
          <wp:extent cx="4504055" cy="941705"/>
          <wp:effectExtent l="0" t="0" r="0" b="0"/>
          <wp:wrapNone/>
          <wp:docPr id="10" name="Picture 10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08D" w:rsidRDefault="0010408D" w:rsidP="0010408D">
    <w:pPr>
      <w:rPr>
        <w:lang w:val="bs-Latn-BA"/>
      </w:rPr>
    </w:pPr>
  </w:p>
  <w:p w:rsidR="0010408D" w:rsidRDefault="0010408D" w:rsidP="0010408D">
    <w:pPr>
      <w:rPr>
        <w:lang w:val="bs-Latn-BA"/>
      </w:rPr>
    </w:pPr>
  </w:p>
  <w:p w:rsidR="0010408D" w:rsidRDefault="0010408D" w:rsidP="0010408D">
    <w:pPr>
      <w:rPr>
        <w:lang w:val="bs-Latn-BA"/>
      </w:rPr>
    </w:pPr>
  </w:p>
  <w:p w:rsidR="0010408D" w:rsidRPr="00812837" w:rsidRDefault="00702AF1" w:rsidP="0010408D">
    <w:pPr>
      <w:rPr>
        <w:lang w:val="bs-Latn-BA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5715" r="9525" b="1333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y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L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DCO/J8SAgAA&#10;KAQAAA4AAAAAAAAAAAAAAAAALgIAAGRycy9lMm9Eb2MueG1sUEsBAi0AFAAGAAgAAAAhAPa/PP7Y&#10;AAAABgEAAA8AAAAAAAAAAAAAAAAAbAQAAGRycy9kb3ducmV2LnhtbFBLBQYAAAAABAAEAPMAAABx&#10;BQAAAAA=&#10;" strokeweight=".5pt"/>
          </w:pict>
        </mc:Fallback>
      </mc:AlternateContent>
    </w:r>
    <w:r w:rsidR="0010408D">
      <w:rPr>
        <w:lang w:val="bs-Latn-BA"/>
      </w:rPr>
      <w:t xml:space="preserve">                                    </w:t>
    </w:r>
    <w:r w:rsidR="0010408D">
      <w:rPr>
        <w:lang w:val="bs-Latn-BA"/>
      </w:rPr>
      <w:tab/>
    </w:r>
    <w:r w:rsidR="0010408D">
      <w:rPr>
        <w:lang w:val="bs-Latn-BA"/>
      </w:rPr>
      <w:tab/>
    </w:r>
    <w:r w:rsidR="0010408D">
      <w:rPr>
        <w:lang w:val="bs-Latn-BA"/>
      </w:rPr>
      <w:tab/>
    </w:r>
    <w:r w:rsidR="0010408D">
      <w:rPr>
        <w:lang w:val="bs-Latn-BA"/>
      </w:rPr>
      <w:tab/>
    </w:r>
    <w:r w:rsidR="0010408D">
      <w:rPr>
        <w:lang w:val="bs-Latn-BA"/>
      </w:rPr>
      <w:tab/>
    </w:r>
    <w:r w:rsidR="0010408D">
      <w:rPr>
        <w:lang w:val="bs-Latn-BA"/>
      </w:rPr>
      <w:tab/>
    </w:r>
    <w:r w:rsidR="0010408D">
      <w:rPr>
        <w:lang w:val="bs-Latn-BA"/>
      </w:rPr>
      <w:tab/>
    </w:r>
    <w:r w:rsidR="0010408D">
      <w:rPr>
        <w:lang w:val="bs-Latn-B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00" w:rsidRDefault="00676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B6"/>
    <w:multiLevelType w:val="hybridMultilevel"/>
    <w:tmpl w:val="063CA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C2B54"/>
    <w:multiLevelType w:val="hybridMultilevel"/>
    <w:tmpl w:val="76FAF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73C"/>
    <w:multiLevelType w:val="hybridMultilevel"/>
    <w:tmpl w:val="ADFC21D0"/>
    <w:lvl w:ilvl="0" w:tplc="5862FC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8EF"/>
    <w:multiLevelType w:val="hybridMultilevel"/>
    <w:tmpl w:val="2DB007F8"/>
    <w:lvl w:ilvl="0" w:tplc="066C98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47378"/>
    <w:rsid w:val="00056E5E"/>
    <w:rsid w:val="000877A9"/>
    <w:rsid w:val="000E03EF"/>
    <w:rsid w:val="000F7ACC"/>
    <w:rsid w:val="0010408D"/>
    <w:rsid w:val="00106ED9"/>
    <w:rsid w:val="00107CB2"/>
    <w:rsid w:val="001229CD"/>
    <w:rsid w:val="00125D2B"/>
    <w:rsid w:val="00163997"/>
    <w:rsid w:val="001A644F"/>
    <w:rsid w:val="001B0847"/>
    <w:rsid w:val="001B3493"/>
    <w:rsid w:val="001C2983"/>
    <w:rsid w:val="001F0A5C"/>
    <w:rsid w:val="001F20B5"/>
    <w:rsid w:val="00217153"/>
    <w:rsid w:val="00220766"/>
    <w:rsid w:val="002659EB"/>
    <w:rsid w:val="00295A46"/>
    <w:rsid w:val="002A72D5"/>
    <w:rsid w:val="002A7526"/>
    <w:rsid w:val="002D6A87"/>
    <w:rsid w:val="002E0A5F"/>
    <w:rsid w:val="002E7844"/>
    <w:rsid w:val="003176EB"/>
    <w:rsid w:val="00325F05"/>
    <w:rsid w:val="00327FED"/>
    <w:rsid w:val="00332EBE"/>
    <w:rsid w:val="003577C4"/>
    <w:rsid w:val="00382349"/>
    <w:rsid w:val="003846E0"/>
    <w:rsid w:val="003C63C5"/>
    <w:rsid w:val="003C79E4"/>
    <w:rsid w:val="003E2775"/>
    <w:rsid w:val="003E4530"/>
    <w:rsid w:val="003F0C43"/>
    <w:rsid w:val="00413F5A"/>
    <w:rsid w:val="004A0BED"/>
    <w:rsid w:val="004B158F"/>
    <w:rsid w:val="004B797D"/>
    <w:rsid w:val="004D58E7"/>
    <w:rsid w:val="004E344A"/>
    <w:rsid w:val="004F0D61"/>
    <w:rsid w:val="00501102"/>
    <w:rsid w:val="00511B37"/>
    <w:rsid w:val="005146A9"/>
    <w:rsid w:val="005677C4"/>
    <w:rsid w:val="005D77F0"/>
    <w:rsid w:val="00633A5A"/>
    <w:rsid w:val="00654489"/>
    <w:rsid w:val="00676200"/>
    <w:rsid w:val="0068116C"/>
    <w:rsid w:val="006D7DBD"/>
    <w:rsid w:val="006F4A33"/>
    <w:rsid w:val="00702AF1"/>
    <w:rsid w:val="0073658F"/>
    <w:rsid w:val="00791A00"/>
    <w:rsid w:val="007C1348"/>
    <w:rsid w:val="007F122A"/>
    <w:rsid w:val="00810813"/>
    <w:rsid w:val="00811CCE"/>
    <w:rsid w:val="00812837"/>
    <w:rsid w:val="00880E73"/>
    <w:rsid w:val="0089050D"/>
    <w:rsid w:val="008A6E3D"/>
    <w:rsid w:val="008B23D3"/>
    <w:rsid w:val="008B2B0C"/>
    <w:rsid w:val="008C0905"/>
    <w:rsid w:val="008D3F22"/>
    <w:rsid w:val="00913F25"/>
    <w:rsid w:val="009161B3"/>
    <w:rsid w:val="00922179"/>
    <w:rsid w:val="009944F8"/>
    <w:rsid w:val="009E2412"/>
    <w:rsid w:val="009E25B4"/>
    <w:rsid w:val="00A2741E"/>
    <w:rsid w:val="00A366C7"/>
    <w:rsid w:val="00A60D75"/>
    <w:rsid w:val="00A72707"/>
    <w:rsid w:val="00AA6582"/>
    <w:rsid w:val="00AB72E3"/>
    <w:rsid w:val="00AC3453"/>
    <w:rsid w:val="00AC51B5"/>
    <w:rsid w:val="00AE5FEE"/>
    <w:rsid w:val="00BC3AD5"/>
    <w:rsid w:val="00BC5E68"/>
    <w:rsid w:val="00BE12B5"/>
    <w:rsid w:val="00C04210"/>
    <w:rsid w:val="00C26956"/>
    <w:rsid w:val="00C45398"/>
    <w:rsid w:val="00C67AE1"/>
    <w:rsid w:val="00C85685"/>
    <w:rsid w:val="00CF24AE"/>
    <w:rsid w:val="00D15A9C"/>
    <w:rsid w:val="00D15FCA"/>
    <w:rsid w:val="00D42DE2"/>
    <w:rsid w:val="00D44140"/>
    <w:rsid w:val="00D75234"/>
    <w:rsid w:val="00D85458"/>
    <w:rsid w:val="00DC4C95"/>
    <w:rsid w:val="00DD2BA3"/>
    <w:rsid w:val="00DE48D0"/>
    <w:rsid w:val="00DE72E0"/>
    <w:rsid w:val="00E01C6F"/>
    <w:rsid w:val="00E04E1D"/>
    <w:rsid w:val="00E16440"/>
    <w:rsid w:val="00E35D3D"/>
    <w:rsid w:val="00E42EEA"/>
    <w:rsid w:val="00EC2508"/>
    <w:rsid w:val="00EF20BD"/>
    <w:rsid w:val="00F07E11"/>
    <w:rsid w:val="00F17D88"/>
    <w:rsid w:val="00FD3B24"/>
    <w:rsid w:val="00FD4A5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semiHidden/>
    <w:rsid w:val="003E2775"/>
    <w:rPr>
      <w:sz w:val="16"/>
      <w:szCs w:val="16"/>
    </w:rPr>
  </w:style>
  <w:style w:type="paragraph" w:styleId="CommentText">
    <w:name w:val="annotation text"/>
    <w:basedOn w:val="Normal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0408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6440"/>
    <w:pPr>
      <w:ind w:left="720"/>
      <w:contextualSpacing/>
    </w:pPr>
  </w:style>
  <w:style w:type="table" w:styleId="TableGrid">
    <w:name w:val="Table Grid"/>
    <w:basedOn w:val="TableNormal"/>
    <w:rsid w:val="00A6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semiHidden/>
    <w:rsid w:val="003E2775"/>
    <w:rPr>
      <w:sz w:val="16"/>
      <w:szCs w:val="16"/>
    </w:rPr>
  </w:style>
  <w:style w:type="paragraph" w:styleId="CommentText">
    <w:name w:val="annotation text"/>
    <w:basedOn w:val="Normal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0408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6440"/>
    <w:pPr>
      <w:ind w:left="720"/>
      <w:contextualSpacing/>
    </w:pPr>
  </w:style>
  <w:style w:type="table" w:styleId="TableGrid">
    <w:name w:val="Table Grid"/>
    <w:basedOn w:val="TableNormal"/>
    <w:rsid w:val="00A6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kan@fzs.unsa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zs.unsa.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2A3E-E9B5-4E36-9B1F-8D0C21CD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3100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Korisnik</cp:lastModifiedBy>
  <cp:revision>3</cp:revision>
  <cp:lastPrinted>2016-02-02T07:22:00Z</cp:lastPrinted>
  <dcterms:created xsi:type="dcterms:W3CDTF">2016-02-02T07:38:00Z</dcterms:created>
  <dcterms:modified xsi:type="dcterms:W3CDTF">2016-10-13T13:19:00Z</dcterms:modified>
</cp:coreProperties>
</file>